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68" w:rsidRPr="00ED3800" w:rsidRDefault="00341C68" w:rsidP="00341C68">
      <w:pPr>
        <w:spacing w:after="360" w:line="360" w:lineRule="exact"/>
        <w:jc w:val="center"/>
        <w:rPr>
          <w:rFonts w:ascii="RussianRail G Pro" w:hAnsi="RussianRail G Pro"/>
          <w:b/>
          <w:bCs/>
          <w:sz w:val="32"/>
          <w:szCs w:val="32"/>
        </w:rPr>
      </w:pPr>
      <w:bookmarkStart w:id="0" w:name="_GoBack"/>
      <w:bookmarkEnd w:id="0"/>
      <w:r w:rsidRPr="00ED3800">
        <w:rPr>
          <w:rFonts w:ascii="RussianRail G Pro" w:hAnsi="RussianRail G Pro"/>
          <w:b/>
          <w:bCs/>
          <w:caps/>
          <w:sz w:val="32"/>
          <w:szCs w:val="32"/>
        </w:rPr>
        <w:t>УРАЛЬСКИЙ филиал</w:t>
      </w:r>
      <w:r w:rsidRPr="00ED3800">
        <w:rPr>
          <w:rFonts w:ascii="RussianRail G Pro" w:hAnsi="RussianRail G Pro"/>
          <w:b/>
          <w:bCs/>
          <w:sz w:val="32"/>
          <w:szCs w:val="32"/>
        </w:rPr>
        <w:t xml:space="preserve"> АО «ФПК»</w:t>
      </w:r>
    </w:p>
    <w:p w:rsidR="00341C68" w:rsidRPr="00ED3800" w:rsidRDefault="00341C68" w:rsidP="00341C68">
      <w:pPr>
        <w:spacing w:after="360" w:line="360" w:lineRule="exact"/>
        <w:jc w:val="center"/>
        <w:rPr>
          <w:rFonts w:ascii="RussianRail G Pro" w:hAnsi="RussianRail G Pro"/>
          <w:b/>
          <w:bCs/>
          <w:caps/>
          <w:sz w:val="32"/>
          <w:szCs w:val="32"/>
        </w:rPr>
      </w:pPr>
      <w:r w:rsidRPr="00ED3800">
        <w:rPr>
          <w:rFonts w:ascii="RussianRail G Pro" w:hAnsi="RussianRail G Pro"/>
          <w:b/>
          <w:bCs/>
          <w:sz w:val="32"/>
          <w:szCs w:val="32"/>
        </w:rPr>
        <w:t>ЖЕЛЕЗНОДОРОЖНОЕ АГЕНТСТВО</w:t>
      </w:r>
    </w:p>
    <w:p w:rsidR="00341C68" w:rsidRPr="00ED3800" w:rsidRDefault="00341C68" w:rsidP="00341C68">
      <w:pPr>
        <w:spacing w:line="360" w:lineRule="exact"/>
        <w:jc w:val="center"/>
        <w:rPr>
          <w:rFonts w:ascii="RussianRail G Pro" w:hAnsi="RussianRail G Pro"/>
          <w:b/>
          <w:bCs/>
          <w:sz w:val="32"/>
          <w:szCs w:val="32"/>
        </w:rPr>
      </w:pPr>
      <w:r w:rsidRPr="00ED3800">
        <w:rPr>
          <w:rFonts w:ascii="RussianRail G Pro" w:hAnsi="RussianRail G Pro"/>
          <w:b/>
          <w:bCs/>
          <w:sz w:val="32"/>
          <w:szCs w:val="32"/>
        </w:rPr>
        <w:t>ФАКСОГРАММА</w:t>
      </w:r>
    </w:p>
    <w:p w:rsidR="00341C68" w:rsidRDefault="00341C68" w:rsidP="00341C68">
      <w:pPr>
        <w:spacing w:line="360" w:lineRule="exact"/>
        <w:ind w:left="4961"/>
        <w:rPr>
          <w:sz w:val="28"/>
          <w:szCs w:val="28"/>
        </w:rPr>
      </w:pPr>
    </w:p>
    <w:p w:rsidR="00BC3111" w:rsidRDefault="00BC3111" w:rsidP="00534ED8">
      <w:pPr>
        <w:spacing w:line="240" w:lineRule="exact"/>
        <w:ind w:left="4961"/>
        <w:rPr>
          <w:sz w:val="28"/>
          <w:szCs w:val="28"/>
        </w:rPr>
      </w:pPr>
      <w:r w:rsidRPr="00ED3800">
        <w:rPr>
          <w:sz w:val="28"/>
          <w:szCs w:val="28"/>
        </w:rPr>
        <w:t xml:space="preserve">Руководителям </w:t>
      </w:r>
      <w:r w:rsidR="004D356E" w:rsidRPr="00ED3800">
        <w:rPr>
          <w:sz w:val="28"/>
          <w:szCs w:val="28"/>
        </w:rPr>
        <w:t>сторонних организаций,</w:t>
      </w:r>
      <w:r w:rsidRPr="00ED3800">
        <w:rPr>
          <w:sz w:val="28"/>
          <w:szCs w:val="28"/>
        </w:rPr>
        <w:t xml:space="preserve"> осуществляющих продажу железнодорожных проездных документов</w:t>
      </w:r>
      <w:r w:rsidR="005835E4">
        <w:rPr>
          <w:sz w:val="28"/>
          <w:szCs w:val="28"/>
        </w:rPr>
        <w:t>, АО «СПК», АО «ППК»</w:t>
      </w:r>
      <w:r w:rsidR="001A5FE1">
        <w:rPr>
          <w:sz w:val="28"/>
          <w:szCs w:val="28"/>
        </w:rPr>
        <w:t>,</w:t>
      </w:r>
    </w:p>
    <w:p w:rsidR="001A5FE1" w:rsidRPr="00ED3800" w:rsidRDefault="001A5FE1" w:rsidP="00534ED8">
      <w:pPr>
        <w:spacing w:line="240" w:lineRule="exact"/>
        <w:ind w:left="4961"/>
        <w:rPr>
          <w:sz w:val="28"/>
          <w:szCs w:val="28"/>
        </w:rPr>
      </w:pPr>
      <w:r>
        <w:rPr>
          <w:sz w:val="28"/>
          <w:szCs w:val="28"/>
        </w:rPr>
        <w:t>Сверд РДЖВ</w:t>
      </w:r>
    </w:p>
    <w:p w:rsidR="00341C68" w:rsidRDefault="00341C68" w:rsidP="00341C6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F16899" w:rsidRPr="002B7A8D" w:rsidRDefault="008B6D35" w:rsidP="00F16899">
      <w:pPr>
        <w:tabs>
          <w:tab w:val="left" w:pos="851"/>
        </w:tabs>
        <w:suppressAutoHyphens/>
        <w:spacing w:line="360" w:lineRule="exact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sz w:val="28"/>
        </w:rPr>
        <w:tab/>
      </w:r>
      <w:r w:rsidR="00F16899" w:rsidRPr="002B7A8D">
        <w:rPr>
          <w:bCs/>
          <w:color w:val="000000" w:themeColor="text1"/>
          <w:sz w:val="28"/>
          <w:szCs w:val="28"/>
        </w:rPr>
        <w:t xml:space="preserve">Согласно постановлению Правительства Российской Федерации </w:t>
      </w:r>
      <w:r w:rsidR="00F16899" w:rsidRPr="002B7A8D">
        <w:rPr>
          <w:bCs/>
          <w:color w:val="000000" w:themeColor="text1"/>
          <w:sz w:val="28"/>
          <w:szCs w:val="28"/>
        </w:rPr>
        <w:br/>
        <w:t xml:space="preserve">от 4 марта 2025 г. № 266, приказа Федеральной антимонопольной службы </w:t>
      </w:r>
      <w:r w:rsidR="00F16899" w:rsidRPr="002B7A8D">
        <w:rPr>
          <w:bCs/>
          <w:color w:val="000000" w:themeColor="text1"/>
          <w:sz w:val="28"/>
          <w:szCs w:val="28"/>
        </w:rPr>
        <w:br/>
        <w:t>от 31 марта 2025 г. № 218/25, приказ</w:t>
      </w:r>
      <w:r w:rsidR="00F16899">
        <w:rPr>
          <w:bCs/>
          <w:color w:val="000000" w:themeColor="text1"/>
          <w:sz w:val="28"/>
          <w:szCs w:val="28"/>
        </w:rPr>
        <w:t>а</w:t>
      </w:r>
      <w:r w:rsidR="00F16899" w:rsidRPr="002B7A8D">
        <w:rPr>
          <w:bCs/>
          <w:color w:val="000000" w:themeColor="text1"/>
          <w:sz w:val="28"/>
          <w:szCs w:val="28"/>
        </w:rPr>
        <w:t xml:space="preserve"> Федеральной антимонопольной службы </w:t>
      </w:r>
      <w:r w:rsidR="009B03F1">
        <w:rPr>
          <w:bCs/>
          <w:color w:val="000000" w:themeColor="text1"/>
          <w:sz w:val="28"/>
          <w:szCs w:val="28"/>
        </w:rPr>
        <w:br/>
      </w:r>
      <w:r w:rsidR="00F16899" w:rsidRPr="002B7A8D">
        <w:rPr>
          <w:bCs/>
          <w:color w:val="000000" w:themeColor="text1"/>
          <w:sz w:val="28"/>
          <w:szCs w:val="28"/>
        </w:rPr>
        <w:t>от 31 марта 2025 г. № 219/25 льгота на проезд железнодорожным транспортом предоставляется детям – гражданам Российской Федерации.</w:t>
      </w:r>
    </w:p>
    <w:p w:rsidR="008B6D35" w:rsidRDefault="00F16899" w:rsidP="008B6D35">
      <w:pPr>
        <w:tabs>
          <w:tab w:val="left" w:pos="709"/>
        </w:tabs>
        <w:suppressAutoHyphens/>
        <w:spacing w:line="360" w:lineRule="exac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tab/>
      </w:r>
      <w:r w:rsidR="008B6D35">
        <w:rPr>
          <w:rFonts w:eastAsia="Calibri"/>
          <w:sz w:val="28"/>
        </w:rPr>
        <w:t>В</w:t>
      </w:r>
      <w:r w:rsidR="008B6D35" w:rsidRPr="002B7A8D">
        <w:rPr>
          <w:rFonts w:eastAsia="Calibri"/>
          <w:sz w:val="28"/>
        </w:rPr>
        <w:t xml:space="preserve"> целях улучшения уровня обслуживания пассажиров и обеспечения возможности оформления проездных документов (билетов) для граждан Российской</w:t>
      </w:r>
      <w:r w:rsidR="008B6D35">
        <w:rPr>
          <w:rFonts w:eastAsia="Calibri"/>
          <w:sz w:val="28"/>
        </w:rPr>
        <w:t xml:space="preserve"> </w:t>
      </w:r>
      <w:r w:rsidR="008B6D35" w:rsidRPr="002B7A8D">
        <w:rPr>
          <w:rFonts w:eastAsia="Calibri"/>
          <w:sz w:val="28"/>
        </w:rPr>
        <w:t>Федерации в возраст</w:t>
      </w:r>
      <w:r w:rsidR="008B6D35">
        <w:rPr>
          <w:rFonts w:eastAsia="Calibri"/>
          <w:sz w:val="28"/>
        </w:rPr>
        <w:t>е до 18 лет по льготным тарифам,</w:t>
      </w:r>
      <w:r w:rsidR="009B03F1">
        <w:rPr>
          <w:rFonts w:eastAsia="Calibri"/>
          <w:sz w:val="28"/>
          <w:szCs w:val="28"/>
        </w:rPr>
        <w:t xml:space="preserve"> </w:t>
      </w:r>
      <w:r w:rsidR="008B6D35" w:rsidRPr="00EC17AC">
        <w:rPr>
          <w:rFonts w:eastAsia="Calibri"/>
          <w:sz w:val="28"/>
          <w:szCs w:val="28"/>
        </w:rPr>
        <w:t xml:space="preserve">производить оформление проездных документов (билетов) на проезд детей в поездах </w:t>
      </w:r>
      <w:r w:rsidR="008B6D35">
        <w:rPr>
          <w:rFonts w:eastAsia="Calibri"/>
          <w:sz w:val="28"/>
          <w:szCs w:val="28"/>
        </w:rPr>
        <w:br/>
      </w:r>
      <w:r w:rsidR="008B6D35" w:rsidRPr="00EC17AC">
        <w:rPr>
          <w:rFonts w:eastAsia="Calibri"/>
          <w:sz w:val="28"/>
          <w:szCs w:val="28"/>
        </w:rPr>
        <w:t>АО «ФПК» по льготным тарифам ДЕТ, ДЕТ17 на веб-ресурсах</w:t>
      </w:r>
      <w:r w:rsidR="00D02822">
        <w:rPr>
          <w:rFonts w:eastAsia="Calibri"/>
          <w:sz w:val="28"/>
          <w:szCs w:val="28"/>
        </w:rPr>
        <w:t xml:space="preserve"> </w:t>
      </w:r>
      <w:r w:rsidR="008B6D35" w:rsidRPr="00EC17AC">
        <w:rPr>
          <w:rFonts w:eastAsia="Calibri"/>
          <w:sz w:val="28"/>
          <w:szCs w:val="28"/>
        </w:rPr>
        <w:t>и в билетных кассах без предъявления документов, удостоверяющих гражданство Российской Федерации, с предоставлением документа, подтверждающего льготу</w:t>
      </w:r>
      <w:r w:rsidR="008B6D35">
        <w:rPr>
          <w:rFonts w:eastAsia="Calibri"/>
          <w:sz w:val="28"/>
          <w:szCs w:val="28"/>
        </w:rPr>
        <w:t>,</w:t>
      </w:r>
      <w:r w:rsidR="008B6D35" w:rsidRPr="00EC17AC">
        <w:rPr>
          <w:rFonts w:eastAsia="Calibri"/>
          <w:sz w:val="28"/>
          <w:szCs w:val="28"/>
        </w:rPr>
        <w:t xml:space="preserve"> при посадке в поезд.</w:t>
      </w:r>
    </w:p>
    <w:p w:rsidR="008B6D35" w:rsidRDefault="008B6D35" w:rsidP="008B6D35">
      <w:pPr>
        <w:spacing w:line="360" w:lineRule="exact"/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О</w:t>
      </w:r>
      <w:r w:rsidRPr="002B7A8D">
        <w:rPr>
          <w:rFonts w:eastAsia="Calibri"/>
          <w:sz w:val="28"/>
        </w:rPr>
        <w:t>беспеч</w:t>
      </w:r>
      <w:r>
        <w:rPr>
          <w:rFonts w:eastAsia="Calibri"/>
          <w:sz w:val="28"/>
        </w:rPr>
        <w:t>ить</w:t>
      </w:r>
      <w:r w:rsidRPr="002B7A8D">
        <w:rPr>
          <w:rFonts w:eastAsia="Calibri"/>
          <w:sz w:val="28"/>
        </w:rPr>
        <w:t xml:space="preserve"> при оформлении проездных документов на проезд детей </w:t>
      </w:r>
      <w:r w:rsidR="009B03F1">
        <w:rPr>
          <w:rFonts w:eastAsia="Calibri"/>
          <w:sz w:val="28"/>
        </w:rPr>
        <w:br/>
      </w:r>
      <w:r w:rsidRPr="002B7A8D">
        <w:rPr>
          <w:rFonts w:eastAsia="Calibri"/>
          <w:sz w:val="28"/>
        </w:rPr>
        <w:t xml:space="preserve">по льготным тарифам </w:t>
      </w:r>
      <w:r w:rsidRPr="002B7A8D">
        <w:rPr>
          <w:bCs/>
          <w:spacing w:val="-2"/>
          <w:sz w:val="28"/>
          <w:szCs w:val="28"/>
        </w:rPr>
        <w:t>ДЕТ, ДЕТ17</w:t>
      </w:r>
      <w:r w:rsidR="00D02822">
        <w:rPr>
          <w:rFonts w:eastAsia="Calibri"/>
          <w:sz w:val="28"/>
        </w:rPr>
        <w:t xml:space="preserve"> по сведениям </w:t>
      </w:r>
      <w:r w:rsidRPr="002B7A8D">
        <w:rPr>
          <w:rFonts w:eastAsia="Calibri"/>
          <w:sz w:val="28"/>
        </w:rPr>
        <w:t>о свидетельстве</w:t>
      </w:r>
      <w:r w:rsidR="00D02822">
        <w:rPr>
          <w:rFonts w:eastAsia="Calibri"/>
          <w:sz w:val="28"/>
        </w:rPr>
        <w:t xml:space="preserve"> </w:t>
      </w:r>
      <w:r w:rsidRPr="002B7A8D">
        <w:rPr>
          <w:rFonts w:eastAsia="Calibri"/>
          <w:sz w:val="28"/>
        </w:rPr>
        <w:t xml:space="preserve">о рождении Российской Федерации указание российского гражданства ребенка со слов пассажира с обязательным информированием пассажира о необходимости предъявления при посадке в поезд </w:t>
      </w:r>
      <w:r>
        <w:rPr>
          <w:rFonts w:eastAsia="Calibri"/>
          <w:sz w:val="28"/>
        </w:rPr>
        <w:t xml:space="preserve">документа, удостоверяющего </w:t>
      </w:r>
      <w:r w:rsidRPr="002B7A8D">
        <w:rPr>
          <w:rFonts w:eastAsia="Calibri"/>
          <w:sz w:val="28"/>
        </w:rPr>
        <w:t xml:space="preserve"> гражданств</w:t>
      </w:r>
      <w:r>
        <w:rPr>
          <w:rFonts w:eastAsia="Calibri"/>
          <w:sz w:val="28"/>
        </w:rPr>
        <w:t>о</w:t>
      </w:r>
      <w:r w:rsidRPr="002B7A8D">
        <w:rPr>
          <w:rFonts w:eastAsia="Calibri"/>
          <w:sz w:val="28"/>
        </w:rPr>
        <w:t xml:space="preserve"> Российской Федерации.</w:t>
      </w:r>
    </w:p>
    <w:p w:rsidR="008B6D35" w:rsidRPr="002B7A8D" w:rsidRDefault="008B6D35" w:rsidP="008B6D35">
      <w:pPr>
        <w:spacing w:line="360" w:lineRule="exact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</w:t>
      </w:r>
      <w:r w:rsidRPr="002B7A8D">
        <w:rPr>
          <w:rFonts w:eastAsia="Calibri"/>
          <w:sz w:val="28"/>
        </w:rPr>
        <w:t>ри предъявлении в билетную кассу свидетельств</w:t>
      </w:r>
      <w:r w:rsidR="00A267D7">
        <w:rPr>
          <w:rFonts w:eastAsia="Calibri"/>
          <w:sz w:val="28"/>
        </w:rPr>
        <w:t xml:space="preserve">а о рождении без </w:t>
      </w:r>
      <w:r w:rsidRPr="002B7A8D">
        <w:rPr>
          <w:rFonts w:eastAsia="Calibri"/>
          <w:sz w:val="28"/>
        </w:rPr>
        <w:t xml:space="preserve">отметки, </w:t>
      </w:r>
      <w:r>
        <w:rPr>
          <w:rFonts w:eastAsia="Calibri"/>
          <w:sz w:val="28"/>
        </w:rPr>
        <w:t>подтверждающей</w:t>
      </w:r>
      <w:r w:rsidRPr="002B7A8D">
        <w:rPr>
          <w:rFonts w:eastAsia="Calibri"/>
          <w:sz w:val="28"/>
        </w:rPr>
        <w:t xml:space="preserve"> наличие гражданства Российской Федерации</w:t>
      </w:r>
      <w:r>
        <w:rPr>
          <w:rFonts w:eastAsia="Calibri"/>
          <w:sz w:val="28"/>
        </w:rPr>
        <w:t>, обеспечи</w:t>
      </w:r>
      <w:r w:rsidRPr="002B7A8D">
        <w:rPr>
          <w:rFonts w:eastAsia="Calibri"/>
          <w:sz w:val="28"/>
        </w:rPr>
        <w:t>т</w:t>
      </w:r>
      <w:r>
        <w:rPr>
          <w:rFonts w:eastAsia="Calibri"/>
          <w:sz w:val="28"/>
        </w:rPr>
        <w:t xml:space="preserve">ь </w:t>
      </w:r>
      <w:r w:rsidRPr="002B7A8D">
        <w:rPr>
          <w:rFonts w:eastAsia="Calibri"/>
          <w:sz w:val="28"/>
        </w:rPr>
        <w:t>оформление проездных документов с дополнительным информированием пассажира о необходимости предъявления при по</w:t>
      </w:r>
      <w:r w:rsidR="001A5FE1">
        <w:rPr>
          <w:rFonts w:eastAsia="Calibri"/>
          <w:sz w:val="28"/>
        </w:rPr>
        <w:t xml:space="preserve">садке </w:t>
      </w:r>
      <w:r w:rsidRPr="002B7A8D">
        <w:rPr>
          <w:rFonts w:eastAsia="Calibri"/>
          <w:sz w:val="28"/>
        </w:rPr>
        <w:t xml:space="preserve">в поезд </w:t>
      </w:r>
      <w:r>
        <w:rPr>
          <w:rFonts w:eastAsia="Calibri"/>
          <w:sz w:val="28"/>
        </w:rPr>
        <w:t>документа, удостоверяющего</w:t>
      </w:r>
      <w:r w:rsidRPr="002B7A8D">
        <w:rPr>
          <w:rFonts w:eastAsia="Calibri"/>
          <w:sz w:val="28"/>
        </w:rPr>
        <w:t xml:space="preserve"> гражданства Российской Федерации.</w:t>
      </w:r>
    </w:p>
    <w:p w:rsidR="00D83327" w:rsidRPr="002400CE" w:rsidRDefault="00D83327" w:rsidP="00D2013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проинформировать причастных работников.</w:t>
      </w:r>
    </w:p>
    <w:p w:rsidR="00341C68" w:rsidRDefault="00341C68" w:rsidP="0017208F">
      <w:pPr>
        <w:spacing w:before="720" w:line="36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ЖА Ур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2400CE">
        <w:rPr>
          <w:rFonts w:eastAsia="Calibri"/>
          <w:sz w:val="28"/>
          <w:szCs w:val="28"/>
          <w:lang w:eastAsia="en-US"/>
        </w:rPr>
        <w:t xml:space="preserve">      Ф.Б. Мещерякова </w:t>
      </w:r>
    </w:p>
    <w:sectPr w:rsidR="00341C68" w:rsidSect="001A5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FC" w:rsidRDefault="00E367FC" w:rsidP="00341C68">
      <w:r>
        <w:separator/>
      </w:r>
    </w:p>
  </w:endnote>
  <w:endnote w:type="continuationSeparator" w:id="0">
    <w:p w:rsidR="00E367FC" w:rsidRDefault="00E367FC" w:rsidP="0034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RussianRail G Pro">
    <w:altName w:val="Arial Narrow"/>
    <w:panose1 w:val="00000000000000000000"/>
    <w:charset w:val="00"/>
    <w:family w:val="swiss"/>
    <w:notTrueType/>
    <w:pitch w:val="variable"/>
    <w:sig w:usb0="00000001" w:usb1="40002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A0" w:rsidRDefault="001B4AA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01" w:rsidRPr="00D71519" w:rsidRDefault="001B4AA0" w:rsidP="00366801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outside</wp:align>
          </wp:positionH>
          <wp:positionV relativeFrom="page">
            <wp:posOffset>9613900</wp:posOffset>
          </wp:positionV>
          <wp:extent cx="494665" cy="256540"/>
          <wp:effectExtent l="0" t="0" r="635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801">
      <w:rPr>
        <w:sz w:val="16"/>
        <w:szCs w:val="16"/>
      </w:rPr>
      <w:t>И</w:t>
    </w:r>
    <w:r w:rsidR="00366801" w:rsidRPr="00D71519">
      <w:rPr>
        <w:sz w:val="16"/>
        <w:szCs w:val="16"/>
      </w:rPr>
      <w:t xml:space="preserve">сп. </w:t>
    </w:r>
    <w:r w:rsidR="00366801">
      <w:rPr>
        <w:sz w:val="16"/>
        <w:szCs w:val="16"/>
      </w:rPr>
      <w:t xml:space="preserve">Короткова Елена Петровна, ЖА Ур </w:t>
    </w:r>
  </w:p>
  <w:p w:rsidR="00366801" w:rsidRDefault="00366801" w:rsidP="00366801">
    <w:r>
      <w:rPr>
        <w:sz w:val="16"/>
        <w:szCs w:val="16"/>
      </w:rPr>
      <w:t>Тел. 8 (343) 358-33-36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A0" w:rsidRDefault="001B4AA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FC" w:rsidRDefault="00E367FC" w:rsidP="00341C68">
      <w:r>
        <w:separator/>
      </w:r>
    </w:p>
  </w:footnote>
  <w:footnote w:type="continuationSeparator" w:id="0">
    <w:p w:rsidR="00E367FC" w:rsidRDefault="00E367FC" w:rsidP="0034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A0" w:rsidRDefault="001B4AA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A0" w:rsidRDefault="005A1B9E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tampObjectLiteLogo" o:spid="_x0000_s4097" type="#_x0000_t202" style="position:absolute;margin-left:0;margin-top:755pt;width:198.9pt;height:70.9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" o:allowincell="f" filled="f" strokecolor="blue" strokeweight="2pt">
          <v:fill o:detectmouseclick="t"/>
          <v:stroke joinstyle="round"/>
          <v:textbox style="mso-fit-shape-to-text:t">
            <w:txbxContent>
              <w:p w:rsidR="001B4AA0" w:rsidRPr="001B4AA0" w:rsidRDefault="001B4AA0" w:rsidP="001B4AA0">
                <w:pPr>
                  <w:spacing w:before="20" w:after="20"/>
                  <w:jc w:val="center"/>
                  <w:rPr>
                    <w:rFonts w:ascii="Calibri" w:hAnsi="Calibri" w:cs="Calibri"/>
                    <w:color w:val="0000FF"/>
                    <w:sz w:val="14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14"/>
                  </w:rPr>
                  <w:tab/>
                  <w:t>ДОКУМЕНТ ПОДПИСАН</w:t>
                </w:r>
              </w:p>
              <w:p w:rsidR="001B4AA0" w:rsidRPr="001B4AA0" w:rsidRDefault="001B4AA0" w:rsidP="001B4AA0">
                <w:pPr>
                  <w:spacing w:before="20" w:after="20"/>
                  <w:jc w:val="center"/>
                  <w:rPr>
                    <w:rFonts w:ascii="Calibri" w:hAnsi="Calibri" w:cs="Calibri"/>
                    <w:color w:val="0000FF"/>
                    <w:sz w:val="14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14"/>
                  </w:rPr>
                  <w:tab/>
                  <w:t>ЭЛЕКТРОННОЙ ПОДПИСЬЮ</w:t>
                </w:r>
              </w:p>
              <w:p w:rsidR="001B4AA0" w:rsidRPr="001B4AA0" w:rsidRDefault="001B4AA0" w:rsidP="001B4AA0">
                <w:pPr>
                  <w:spacing w:before="20" w:after="20"/>
                  <w:jc w:val="right"/>
                  <w:rPr>
                    <w:rFonts w:ascii="Calibri" w:hAnsi="Calibri" w:cs="Calibri"/>
                    <w:color w:val="0000FF"/>
                    <w:sz w:val="2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2"/>
                  </w:rPr>
                  <w:tab/>
                </w:r>
              </w:p>
              <w:p w:rsidR="001B4AA0" w:rsidRPr="001B4AA0" w:rsidRDefault="001B4AA0" w:rsidP="001B4AA0">
                <w:pPr>
                  <w:shd w:val="clear" w:color="FFFFFF" w:fill="0000FF"/>
                  <w:spacing w:before="20" w:after="20"/>
                  <w:jc w:val="center"/>
                  <w:rPr>
                    <w:rFonts w:ascii="Calibri" w:hAnsi="Calibri" w:cs="Calibri"/>
                    <w:color w:val="FFFFFF"/>
                    <w:sz w:val="16"/>
                  </w:rPr>
                </w:pPr>
                <w:r w:rsidRPr="001B4AA0">
                  <w:rPr>
                    <w:rFonts w:ascii="Calibri" w:hAnsi="Calibri" w:cs="Calibri"/>
                    <w:color w:val="FFFFFF"/>
                    <w:sz w:val="16"/>
                  </w:rPr>
                  <w:t>№ИСХ-13110/У/ЖА от 11.09.2025</w:t>
                </w:r>
              </w:p>
              <w:p w:rsidR="001B4AA0" w:rsidRPr="001B4AA0" w:rsidRDefault="001B4AA0" w:rsidP="001B4AA0">
                <w:pPr>
                  <w:spacing w:before="20" w:after="20"/>
                  <w:rPr>
                    <w:rFonts w:ascii="Calibri" w:hAnsi="Calibri" w:cs="Calibri"/>
                    <w:color w:val="0000FF"/>
                    <w:sz w:val="14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14"/>
                  </w:rPr>
                  <w:t>Сертификат: 2ADE38651A485C0E680A67230B97A263E2E46E8F</w:t>
                </w:r>
              </w:p>
              <w:p w:rsidR="001B4AA0" w:rsidRPr="001B4AA0" w:rsidRDefault="001B4AA0" w:rsidP="001B4AA0">
                <w:pPr>
                  <w:spacing w:before="20" w:after="20"/>
                  <w:rPr>
                    <w:rFonts w:ascii="Calibri" w:hAnsi="Calibri" w:cs="Calibri"/>
                    <w:color w:val="0000FF"/>
                    <w:sz w:val="14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14"/>
                  </w:rPr>
                  <w:t>Владелец: Мещерякова Фатима Бурхановна</w:t>
                </w:r>
              </w:p>
              <w:p w:rsidR="001B4AA0" w:rsidRPr="001B4AA0" w:rsidRDefault="001B4AA0" w:rsidP="001B4AA0">
                <w:pPr>
                  <w:spacing w:before="20" w:after="20"/>
                  <w:rPr>
                    <w:rFonts w:ascii="Calibri" w:hAnsi="Calibri" w:cs="Calibri"/>
                    <w:color w:val="0000FF"/>
                    <w:sz w:val="14"/>
                  </w:rPr>
                </w:pPr>
                <w:r w:rsidRPr="001B4AA0">
                  <w:rPr>
                    <w:rFonts w:ascii="Calibri" w:hAnsi="Calibri" w:cs="Calibri"/>
                    <w:color w:val="0000FF"/>
                    <w:sz w:val="14"/>
                  </w:rPr>
                  <w:t>Действителен: с 12.08.2025 по 12.11.2026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A0" w:rsidRDefault="001B4AA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772"/>
    <w:multiLevelType w:val="hybridMultilevel"/>
    <w:tmpl w:val="9FE6E230"/>
    <w:lvl w:ilvl="0" w:tplc="54DE37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225781"/>
    <w:multiLevelType w:val="hybridMultilevel"/>
    <w:tmpl w:val="3C88A8C2"/>
    <w:lvl w:ilvl="0" w:tplc="900240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51109B"/>
    <w:multiLevelType w:val="hybridMultilevel"/>
    <w:tmpl w:val="B29EC650"/>
    <w:lvl w:ilvl="0" w:tplc="9E549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cMd05BUxW9TjcTEldE3Quo+Dz4EwY9siL0MHvdNig8L1swcMnmideYC0WAWAcvJm9RDcWMhAq4&#10;5ZkK+J/RfA==" w:salt="DGMql6aozMSMDB5LtJQj8A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62B8F"/>
    <w:rsid w:val="000035A6"/>
    <w:rsid w:val="00044146"/>
    <w:rsid w:val="00081DD3"/>
    <w:rsid w:val="00094712"/>
    <w:rsid w:val="000A09D5"/>
    <w:rsid w:val="000C308C"/>
    <w:rsid w:val="000F1B44"/>
    <w:rsid w:val="00101A71"/>
    <w:rsid w:val="00112AB5"/>
    <w:rsid w:val="0011407C"/>
    <w:rsid w:val="00145969"/>
    <w:rsid w:val="0017208F"/>
    <w:rsid w:val="0018744C"/>
    <w:rsid w:val="001A5FE1"/>
    <w:rsid w:val="001B4AA0"/>
    <w:rsid w:val="00233DB0"/>
    <w:rsid w:val="002400CE"/>
    <w:rsid w:val="00252714"/>
    <w:rsid w:val="002625BA"/>
    <w:rsid w:val="002749A9"/>
    <w:rsid w:val="002A51E6"/>
    <w:rsid w:val="00304592"/>
    <w:rsid w:val="0031139C"/>
    <w:rsid w:val="00341C68"/>
    <w:rsid w:val="00366801"/>
    <w:rsid w:val="00391DA3"/>
    <w:rsid w:val="003B7EA6"/>
    <w:rsid w:val="003D07FE"/>
    <w:rsid w:val="003D77DE"/>
    <w:rsid w:val="00420C09"/>
    <w:rsid w:val="00457A9F"/>
    <w:rsid w:val="0047542C"/>
    <w:rsid w:val="004B7F2D"/>
    <w:rsid w:val="004D356E"/>
    <w:rsid w:val="00531553"/>
    <w:rsid w:val="00534ED8"/>
    <w:rsid w:val="00544A8E"/>
    <w:rsid w:val="005668E8"/>
    <w:rsid w:val="005835E4"/>
    <w:rsid w:val="005A1B9E"/>
    <w:rsid w:val="005C6189"/>
    <w:rsid w:val="00604659"/>
    <w:rsid w:val="00631CE6"/>
    <w:rsid w:val="00640838"/>
    <w:rsid w:val="00647CCA"/>
    <w:rsid w:val="006613F2"/>
    <w:rsid w:val="00662B8F"/>
    <w:rsid w:val="006C3494"/>
    <w:rsid w:val="007448A3"/>
    <w:rsid w:val="00846C2E"/>
    <w:rsid w:val="00895F20"/>
    <w:rsid w:val="008B6D35"/>
    <w:rsid w:val="00932A21"/>
    <w:rsid w:val="00952285"/>
    <w:rsid w:val="00976C35"/>
    <w:rsid w:val="009A0CFB"/>
    <w:rsid w:val="009B03F1"/>
    <w:rsid w:val="009B7A38"/>
    <w:rsid w:val="009F5B9B"/>
    <w:rsid w:val="00A267D7"/>
    <w:rsid w:val="00A27FF3"/>
    <w:rsid w:val="00AB470C"/>
    <w:rsid w:val="00AD783B"/>
    <w:rsid w:val="00B01727"/>
    <w:rsid w:val="00B044E6"/>
    <w:rsid w:val="00B23453"/>
    <w:rsid w:val="00B24903"/>
    <w:rsid w:val="00B763E8"/>
    <w:rsid w:val="00B84A1C"/>
    <w:rsid w:val="00BC3111"/>
    <w:rsid w:val="00BD16D0"/>
    <w:rsid w:val="00BD73BA"/>
    <w:rsid w:val="00C21CF4"/>
    <w:rsid w:val="00C512BB"/>
    <w:rsid w:val="00C80BBF"/>
    <w:rsid w:val="00C96E78"/>
    <w:rsid w:val="00CD6E2B"/>
    <w:rsid w:val="00D02822"/>
    <w:rsid w:val="00D20132"/>
    <w:rsid w:val="00D32520"/>
    <w:rsid w:val="00D71519"/>
    <w:rsid w:val="00D83327"/>
    <w:rsid w:val="00DF6924"/>
    <w:rsid w:val="00E121A6"/>
    <w:rsid w:val="00E1450E"/>
    <w:rsid w:val="00E367FC"/>
    <w:rsid w:val="00E82D00"/>
    <w:rsid w:val="00E85540"/>
    <w:rsid w:val="00EB41DE"/>
    <w:rsid w:val="00EC5428"/>
    <w:rsid w:val="00EE2915"/>
    <w:rsid w:val="00F16899"/>
    <w:rsid w:val="00F265C1"/>
    <w:rsid w:val="00F44A6C"/>
    <w:rsid w:val="00F47333"/>
    <w:rsid w:val="00F6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41C6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41C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41C68"/>
    <w:rPr>
      <w:vertAlign w:val="superscript"/>
    </w:rPr>
  </w:style>
  <w:style w:type="character" w:styleId="a6">
    <w:name w:val="Hyperlink"/>
    <w:unhideWhenUsed/>
    <w:rsid w:val="00341C6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21CF4"/>
    <w:pPr>
      <w:ind w:left="720"/>
      <w:contextualSpacing/>
    </w:pPr>
  </w:style>
  <w:style w:type="character" w:customStyle="1" w:styleId="fontstyle11">
    <w:name w:val="fontstyle11"/>
    <w:basedOn w:val="a0"/>
    <w:rsid w:val="00BD73B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Title12bold">
    <w:name w:val="Title12(bold)"/>
    <w:basedOn w:val="a"/>
    <w:rsid w:val="00BD73BA"/>
    <w:pPr>
      <w:autoSpaceDE w:val="0"/>
      <w:autoSpaceDN w:val="0"/>
      <w:spacing w:after="240"/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044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44E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E121A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17208F"/>
    <w:rPr>
      <w:rFonts w:ascii="Times-Roman" w:eastAsia="Times-Roman" w:hint="eastAsia"/>
      <w:b w:val="0"/>
      <w:bCs w:val="0"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18744C"/>
    <w:pPr>
      <w:spacing w:before="100" w:beforeAutospacing="1" w:after="100" w:afterAutospacing="1"/>
    </w:pPr>
  </w:style>
  <w:style w:type="paragraph" w:customStyle="1" w:styleId="ConsPlusNormal">
    <w:name w:val="ConsPlusNormal"/>
    <w:rsid w:val="00CD6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668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6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668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68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Диана Раисовна</dc:creator>
  <cp:lastModifiedBy>sedykh</cp:lastModifiedBy>
  <cp:revision>2</cp:revision>
  <cp:lastPrinted>2025-08-27T05:42:00Z</cp:lastPrinted>
  <dcterms:created xsi:type="dcterms:W3CDTF">2025-09-25T06:57:00Z</dcterms:created>
  <dcterms:modified xsi:type="dcterms:W3CDTF">2025-09-25T06:57:00Z</dcterms:modified>
</cp:coreProperties>
</file>